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AF2DA7" w14:textId="24836747" w:rsidR="00F7351C" w:rsidRPr="00AB7951" w:rsidRDefault="005231CE" w:rsidP="00077079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="00262CF1">
        <w:rPr>
          <w:rFonts w:ascii="Calibri" w:hAnsi="Calibri" w:cs="Arial"/>
          <w:sz w:val="24"/>
          <w:szCs w:val="24"/>
        </w:rPr>
        <w:t>(cont. ANEXO III</w:t>
      </w:r>
      <w:r w:rsidR="00077079" w:rsidRPr="00AB7951">
        <w:rPr>
          <w:rFonts w:ascii="Calibri" w:hAnsi="Calibri" w:cs="Arial"/>
          <w:sz w:val="24"/>
          <w:szCs w:val="24"/>
        </w:rPr>
        <w:t>)</w:t>
      </w:r>
    </w:p>
    <w:p w14:paraId="467744BF" w14:textId="77777777" w:rsidR="00077079" w:rsidRPr="00077079" w:rsidRDefault="00077079" w:rsidP="00077079">
      <w:pPr>
        <w:jc w:val="center"/>
        <w:rPr>
          <w:rFonts w:ascii="Calibri" w:hAnsi="Calibri" w:cs="Arial"/>
          <w:b/>
          <w:sz w:val="24"/>
          <w:szCs w:val="24"/>
        </w:rPr>
      </w:pPr>
    </w:p>
    <w:p w14:paraId="68952E7F" w14:textId="44832EE7" w:rsidR="004321D6" w:rsidRPr="0074696A" w:rsidRDefault="00495179" w:rsidP="002F535E">
      <w:pPr>
        <w:ind w:left="567" w:hanging="567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</w:t>
      </w:r>
      <w:r w:rsidR="004C50B7">
        <w:rPr>
          <w:rFonts w:ascii="Calibri" w:hAnsi="Calibri" w:cs="Arial"/>
          <w:b/>
          <w:sz w:val="24"/>
          <w:szCs w:val="24"/>
        </w:rPr>
        <w:t>.</w:t>
      </w:r>
      <w:r w:rsidR="00933482" w:rsidRPr="0074696A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>.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4321D6" w:rsidRPr="0074696A">
        <w:rPr>
          <w:rFonts w:ascii="Calibri" w:hAnsi="Calibri" w:cs="Arial"/>
          <w:b/>
          <w:sz w:val="24"/>
          <w:szCs w:val="24"/>
        </w:rPr>
        <w:tab/>
        <w:t xml:space="preserve">Modelo </w:t>
      </w:r>
      <w:r w:rsidR="004C50B7">
        <w:rPr>
          <w:rFonts w:ascii="Calibri" w:hAnsi="Calibri" w:cs="Arial"/>
          <w:b/>
          <w:sz w:val="24"/>
          <w:szCs w:val="24"/>
        </w:rPr>
        <w:t>de declaración responsable (a</w:t>
      </w:r>
      <w:r w:rsidR="004321D6" w:rsidRPr="0074696A">
        <w:rPr>
          <w:rFonts w:ascii="Calibri" w:hAnsi="Calibri" w:cs="Arial"/>
          <w:b/>
          <w:sz w:val="24"/>
          <w:szCs w:val="24"/>
        </w:rPr>
        <w:t>rt</w:t>
      </w:r>
      <w:r w:rsidR="004C50B7">
        <w:rPr>
          <w:rFonts w:ascii="Calibri" w:hAnsi="Calibri" w:cs="Arial"/>
          <w:b/>
          <w:sz w:val="24"/>
          <w:szCs w:val="24"/>
        </w:rPr>
        <w:t>.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 13 de la Ley 38/2003 General de Subvenciones)</w:t>
      </w:r>
      <w:r w:rsidR="002F535E">
        <w:rPr>
          <w:rFonts w:ascii="Calibri" w:hAnsi="Calibri" w:cs="Arial"/>
          <w:b/>
          <w:sz w:val="24"/>
          <w:szCs w:val="24"/>
        </w:rPr>
        <w:t>.</w:t>
      </w:r>
    </w:p>
    <w:p w14:paraId="3E25B98B" w14:textId="77777777"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14:paraId="484BE98E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234BC12F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C3EDE53" w14:textId="77777777" w:rsidR="004321D6" w:rsidRPr="0074696A" w:rsidRDefault="004321D6" w:rsidP="004321D6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02E3DD1D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AA65588" w14:textId="31671C9B" w:rsidR="004321D6" w:rsidRPr="0074696A" w:rsidRDefault="004321D6" w:rsidP="00276A45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(Nombre de la Entidad), reúne los requisitos establecidos en el </w:t>
      </w:r>
      <w:r w:rsidR="00056CE8">
        <w:rPr>
          <w:rFonts w:ascii="Calibri" w:hAnsi="Calibri" w:cs="Arial"/>
          <w:sz w:val="28"/>
          <w:szCs w:val="28"/>
        </w:rPr>
        <w:t>a</w:t>
      </w:r>
      <w:r w:rsidRPr="0074696A">
        <w:rPr>
          <w:rFonts w:ascii="Calibri" w:hAnsi="Calibri" w:cs="Arial"/>
          <w:sz w:val="28"/>
          <w:szCs w:val="28"/>
        </w:rPr>
        <w:t>rt. 13 de la Ley 38/2003 General de Subvenciones para obtener la condición de beneficiario, y que no se encuentra incurso en ninguna de las circunstancias enumeradas en los apartados 2 y 3 del citado artículo, que impiden obtener la condición de beneficiario en relación con la Convocato</w:t>
      </w:r>
      <w:r w:rsidR="00694E90">
        <w:rPr>
          <w:rFonts w:ascii="Calibri" w:hAnsi="Calibri" w:cs="Arial"/>
          <w:sz w:val="28"/>
          <w:szCs w:val="28"/>
        </w:rPr>
        <w:t>ria de Subvenciones</w:t>
      </w:r>
      <w:r w:rsidRPr="0074696A">
        <w:rPr>
          <w:rFonts w:ascii="Calibri" w:hAnsi="Calibri" w:cs="Arial"/>
          <w:sz w:val="28"/>
          <w:szCs w:val="28"/>
        </w:rPr>
        <w:t xml:space="preserve"> d</w:t>
      </w:r>
      <w:r w:rsidR="00694E90">
        <w:rPr>
          <w:rFonts w:ascii="Calibri" w:hAnsi="Calibri" w:cs="Arial"/>
          <w:sz w:val="28"/>
          <w:szCs w:val="28"/>
        </w:rPr>
        <w:t>el Consejo de Seguridad Nuclear</w:t>
      </w:r>
      <w:r w:rsidR="00F81135">
        <w:rPr>
          <w:rFonts w:ascii="Calibri" w:hAnsi="Calibri" w:cs="Arial"/>
          <w:sz w:val="28"/>
          <w:szCs w:val="28"/>
        </w:rPr>
        <w:t xml:space="preserve"> del año 2024</w:t>
      </w:r>
      <w:bookmarkStart w:id="0" w:name="_GoBack"/>
      <w:bookmarkEnd w:id="0"/>
      <w:r w:rsidR="00044357">
        <w:rPr>
          <w:rFonts w:ascii="Calibri" w:hAnsi="Calibri" w:cs="Arial"/>
          <w:sz w:val="28"/>
          <w:szCs w:val="28"/>
        </w:rPr>
        <w:t xml:space="preserve"> p</w:t>
      </w:r>
      <w:r w:rsidR="003703F6" w:rsidRPr="003703F6">
        <w:rPr>
          <w:rFonts w:ascii="Calibri" w:hAnsi="Calibri" w:cs="Arial"/>
          <w:sz w:val="28"/>
          <w:szCs w:val="28"/>
        </w:rPr>
        <w:t xml:space="preserve">ara la realización de proyectos de </w:t>
      </w:r>
      <w:proofErr w:type="spellStart"/>
      <w:r w:rsidR="003703F6" w:rsidRPr="003703F6">
        <w:rPr>
          <w:rFonts w:ascii="Calibri" w:hAnsi="Calibri" w:cs="Arial"/>
          <w:sz w:val="28"/>
          <w:szCs w:val="28"/>
        </w:rPr>
        <w:t>I+D+i</w:t>
      </w:r>
      <w:proofErr w:type="spellEnd"/>
      <w:r w:rsidR="003703F6" w:rsidRPr="003703F6">
        <w:rPr>
          <w:rFonts w:ascii="Calibri" w:hAnsi="Calibri" w:cs="Arial"/>
          <w:sz w:val="28"/>
          <w:szCs w:val="28"/>
        </w:rPr>
        <w:t xml:space="preserve"> relacionados con las funciones del Organismo</w:t>
      </w:r>
      <w:r w:rsidR="00276A45" w:rsidRPr="0074696A">
        <w:rPr>
          <w:rFonts w:ascii="Calibri" w:hAnsi="Calibri" w:cs="Arial"/>
          <w:sz w:val="28"/>
          <w:szCs w:val="28"/>
        </w:rPr>
        <w:t>. Asimismo, que dicha entidad se encuentra al corriente de las obligaciones de pago</w:t>
      </w:r>
      <w:r w:rsidR="002F535E">
        <w:rPr>
          <w:rFonts w:ascii="Calibri" w:hAnsi="Calibri" w:cs="Arial"/>
          <w:sz w:val="28"/>
          <w:szCs w:val="28"/>
        </w:rPr>
        <w:t xml:space="preserve"> </w:t>
      </w:r>
      <w:r w:rsidR="002F535E" w:rsidRPr="002F535E">
        <w:rPr>
          <w:rFonts w:ascii="Calibri" w:hAnsi="Calibri" w:cs="Arial"/>
          <w:sz w:val="28"/>
          <w:szCs w:val="28"/>
        </w:rPr>
        <w:t xml:space="preserve">por reintegro de subvenciones, </w:t>
      </w:r>
      <w:r w:rsidR="00276A45" w:rsidRPr="0074696A">
        <w:rPr>
          <w:rFonts w:ascii="Calibri" w:hAnsi="Calibri" w:cs="Arial"/>
          <w:sz w:val="28"/>
          <w:szCs w:val="28"/>
        </w:rPr>
        <w:t xml:space="preserve">según los términos expresados en el artículo 21 del Reglamento de la Ley 38/2003 General de Subvenciones. </w:t>
      </w:r>
    </w:p>
    <w:p w14:paraId="5A2C44DC" w14:textId="77777777" w:rsidR="004321D6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F5A7F77" w14:textId="77777777" w:rsidR="00077079" w:rsidRPr="0074696A" w:rsidRDefault="00077079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DD8E65F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50ACB51" w14:textId="7A537399" w:rsidR="004321D6" w:rsidRDefault="004321D6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74696A">
        <w:rPr>
          <w:rFonts w:ascii="Calibri" w:hAnsi="Calibri" w:cs="Arial"/>
          <w:sz w:val="28"/>
          <w:szCs w:val="28"/>
        </w:rPr>
        <w:t>de</w:t>
      </w:r>
      <w:proofErr w:type="spellEnd"/>
      <w:r w:rsidRPr="0074696A">
        <w:rPr>
          <w:rFonts w:ascii="Calibri" w:hAnsi="Calibri" w:cs="Arial"/>
          <w:sz w:val="28"/>
          <w:szCs w:val="28"/>
        </w:rPr>
        <w:t xml:space="preserve"> </w:t>
      </w:r>
      <w:r w:rsidR="00F81135">
        <w:rPr>
          <w:rFonts w:ascii="Calibri" w:hAnsi="Calibri" w:cs="Arial"/>
          <w:sz w:val="28"/>
          <w:szCs w:val="28"/>
        </w:rPr>
        <w:t>2024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0D364982" w14:textId="0904AA71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30B6E58" w14:textId="15F76631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4F181D3F" w14:textId="60B7A4E4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003DAB2E" w14:textId="5AEB8AF0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93E005E" w14:textId="640B59A9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227B8EC0" w14:textId="77777777" w:rsidR="004C50B7" w:rsidRPr="0074696A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0A269F32" w14:textId="77777777" w:rsidR="004321D6" w:rsidRPr="0074696A" w:rsidRDefault="004321D6" w:rsidP="004C50B7">
      <w:pPr>
        <w:ind w:right="-1"/>
        <w:jc w:val="center"/>
        <w:rPr>
          <w:rFonts w:ascii="Calibri" w:hAnsi="Calibri" w:cs="Arial"/>
        </w:rPr>
      </w:pPr>
    </w:p>
    <w:p w14:paraId="06B6008F" w14:textId="77777777" w:rsidR="004321D6" w:rsidRPr="0074696A" w:rsidRDefault="004321D6" w:rsidP="004C50B7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0F4014B1" w14:textId="77777777"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14:paraId="6B29B02C" w14:textId="22F61415" w:rsidR="004321D6" w:rsidRPr="0074696A" w:rsidRDefault="004321D6" w:rsidP="005231CE">
      <w:pPr>
        <w:rPr>
          <w:rFonts w:ascii="Calibri" w:hAnsi="Calibri" w:cs="Arial"/>
        </w:rPr>
      </w:pPr>
    </w:p>
    <w:sectPr w:rsidR="004321D6" w:rsidRPr="0074696A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7A0E2E36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F81135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231CE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81135"/>
    <w:rsid w:val="00F82F75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4</cp:revision>
  <cp:lastPrinted>2022-04-11T09:01:00Z</cp:lastPrinted>
  <dcterms:created xsi:type="dcterms:W3CDTF">2023-06-14T10:31:00Z</dcterms:created>
  <dcterms:modified xsi:type="dcterms:W3CDTF">2024-05-30T11:22:00Z</dcterms:modified>
</cp:coreProperties>
</file>