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EA335E" w14:textId="77777777" w:rsidR="00C221D9" w:rsidRPr="0002472E" w:rsidRDefault="00C221D9" w:rsidP="00E52B8E">
      <w:pPr>
        <w:ind w:right="-1"/>
        <w:jc w:val="both"/>
        <w:rPr>
          <w:rFonts w:ascii="Calibri" w:hAnsi="Calibri" w:cs="Arial"/>
          <w:b/>
          <w:sz w:val="24"/>
          <w:szCs w:val="24"/>
        </w:rPr>
      </w:pPr>
    </w:p>
    <w:p w14:paraId="077E3B95" w14:textId="77777777" w:rsidR="00077079" w:rsidRDefault="00077079" w:rsidP="00077079">
      <w:pPr>
        <w:ind w:left="426" w:right="-1" w:hanging="426"/>
        <w:jc w:val="center"/>
        <w:rPr>
          <w:rFonts w:ascii="Calibri" w:hAnsi="Calibri" w:cs="Arial"/>
        </w:rPr>
      </w:pPr>
    </w:p>
    <w:p w14:paraId="10C06E5E" w14:textId="192818D6" w:rsidR="002D5939" w:rsidRPr="0074696A" w:rsidRDefault="00147EEC" w:rsidP="002F535E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1.6</w:t>
      </w:r>
      <w:bookmarkStart w:id="0" w:name="_GoBack"/>
      <w:bookmarkEnd w:id="0"/>
      <w:r w:rsidR="00495179">
        <w:rPr>
          <w:rFonts w:ascii="Calibri" w:hAnsi="Calibri" w:cs="Arial"/>
          <w:b/>
          <w:sz w:val="24"/>
          <w:szCs w:val="24"/>
        </w:rPr>
        <w:t>.</w:t>
      </w:r>
      <w:r w:rsidR="002D5939" w:rsidRPr="0074696A">
        <w:rPr>
          <w:rFonts w:ascii="Calibri" w:hAnsi="Calibri" w:cs="Arial"/>
          <w:b/>
          <w:sz w:val="24"/>
          <w:szCs w:val="24"/>
        </w:rPr>
        <w:tab/>
        <w:t xml:space="preserve">Modelo de </w:t>
      </w:r>
      <w:r w:rsidR="00056CE8">
        <w:rPr>
          <w:rFonts w:ascii="Calibri" w:hAnsi="Calibri" w:cs="Arial"/>
          <w:b/>
          <w:sz w:val="24"/>
          <w:szCs w:val="24"/>
        </w:rPr>
        <w:t>d</w:t>
      </w:r>
      <w:r w:rsidR="002D5939" w:rsidRPr="0074696A">
        <w:rPr>
          <w:rFonts w:ascii="Calibri" w:hAnsi="Calibri" w:cs="Arial"/>
          <w:b/>
          <w:sz w:val="24"/>
          <w:szCs w:val="24"/>
        </w:rPr>
        <w:t>eclaración responsable sobre e</w:t>
      </w:r>
      <w:r w:rsidR="002F535E">
        <w:rPr>
          <w:rFonts w:ascii="Calibri" w:hAnsi="Calibri" w:cs="Arial"/>
          <w:b/>
          <w:sz w:val="24"/>
          <w:szCs w:val="24"/>
        </w:rPr>
        <w:t>l régimen de IVA aplicable a la</w:t>
      </w:r>
      <w:r w:rsidR="002D5939" w:rsidRPr="0074696A">
        <w:rPr>
          <w:rFonts w:ascii="Calibri" w:hAnsi="Calibri" w:cs="Arial"/>
          <w:b/>
          <w:sz w:val="24"/>
          <w:szCs w:val="24"/>
        </w:rPr>
        <w:t xml:space="preserve"> </w:t>
      </w:r>
      <w:r w:rsidR="00276A45" w:rsidRPr="0074696A">
        <w:rPr>
          <w:rFonts w:ascii="Calibri" w:hAnsi="Calibri" w:cs="Arial"/>
          <w:b/>
          <w:sz w:val="24"/>
          <w:szCs w:val="24"/>
        </w:rPr>
        <w:t>actividad financiada con la subvención solicitada</w:t>
      </w:r>
      <w:r w:rsidR="002D5939" w:rsidRPr="0074696A">
        <w:rPr>
          <w:rFonts w:ascii="Calibri" w:hAnsi="Calibri" w:cs="Arial"/>
          <w:b/>
          <w:sz w:val="24"/>
          <w:szCs w:val="24"/>
        </w:rPr>
        <w:t>.</w:t>
      </w:r>
    </w:p>
    <w:p w14:paraId="4156B835" w14:textId="77777777" w:rsidR="002D5939" w:rsidRPr="0074696A" w:rsidRDefault="002D5939" w:rsidP="002D5939">
      <w:pPr>
        <w:ind w:right="-1"/>
        <w:jc w:val="both"/>
        <w:rPr>
          <w:rFonts w:ascii="Calibri" w:hAnsi="Calibri" w:cs="Arial"/>
        </w:rPr>
      </w:pPr>
    </w:p>
    <w:p w14:paraId="36E59B9A" w14:textId="77777777"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218F2E53" w14:textId="77777777"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0CF0F5A8" w14:textId="77777777" w:rsidR="002D5939" w:rsidRPr="0074696A" w:rsidRDefault="002D5939" w:rsidP="007F7D84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130CD6CC" w14:textId="77777777" w:rsidR="002D5939" w:rsidRPr="0074696A" w:rsidRDefault="002D5939" w:rsidP="002D5939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Don/Doña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</w:p>
    <w:p w14:paraId="6E98FC64" w14:textId="77777777" w:rsidR="002D5939" w:rsidRPr="0074696A" w:rsidRDefault="002D5939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7E176F93" w14:textId="77777777" w:rsidR="002D5939" w:rsidRPr="0074696A" w:rsidRDefault="002D5939" w:rsidP="007F7D84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6420664B" w14:textId="77777777" w:rsidR="002D5939" w:rsidRPr="0074696A" w:rsidRDefault="002D5939" w:rsidP="002D5939">
      <w:pPr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DECLARA:</w:t>
      </w:r>
    </w:p>
    <w:p w14:paraId="4A0129E1" w14:textId="77777777" w:rsidR="002D5939" w:rsidRPr="0074696A" w:rsidRDefault="002D5939" w:rsidP="002D5939">
      <w:pPr>
        <w:rPr>
          <w:rFonts w:ascii="Calibri" w:hAnsi="Calibri" w:cs="Arial"/>
          <w:sz w:val="28"/>
          <w:szCs w:val="28"/>
        </w:rPr>
      </w:pPr>
    </w:p>
    <w:p w14:paraId="29B08664" w14:textId="77777777" w:rsidR="002D5939" w:rsidRPr="0074696A" w:rsidRDefault="002D5939" w:rsidP="002D5939">
      <w:pPr>
        <w:rPr>
          <w:rFonts w:ascii="Calibri" w:hAnsi="Calibri" w:cs="Arial"/>
          <w:sz w:val="28"/>
          <w:szCs w:val="28"/>
        </w:rPr>
      </w:pPr>
    </w:p>
    <w:p w14:paraId="74206226" w14:textId="77777777" w:rsidR="002D5939" w:rsidRPr="0074696A" w:rsidRDefault="007A1DFA" w:rsidP="002D5939">
      <w:pPr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el régimen de IVA aplicable a la actividad financiada con la subvención solicitada </w:t>
      </w:r>
      <w:r w:rsidR="00F75798">
        <w:rPr>
          <w:rFonts w:ascii="Calibri" w:hAnsi="Calibri" w:cs="Arial"/>
          <w:sz w:val="28"/>
          <w:szCs w:val="28"/>
        </w:rPr>
        <w:t xml:space="preserve">para la realización de proyectos de </w:t>
      </w:r>
      <w:proofErr w:type="spellStart"/>
      <w:r w:rsidR="00F75798">
        <w:rPr>
          <w:rFonts w:ascii="Calibri" w:hAnsi="Calibri" w:cs="Arial"/>
          <w:sz w:val="28"/>
          <w:szCs w:val="28"/>
        </w:rPr>
        <w:t>I+D+i</w:t>
      </w:r>
      <w:proofErr w:type="spellEnd"/>
      <w:r w:rsidR="00F75798">
        <w:rPr>
          <w:rFonts w:ascii="Calibri" w:hAnsi="Calibri" w:cs="Arial"/>
          <w:sz w:val="28"/>
          <w:szCs w:val="28"/>
        </w:rPr>
        <w:t xml:space="preserve"> </w:t>
      </w:r>
      <w:r w:rsidRPr="0074696A">
        <w:rPr>
          <w:rFonts w:ascii="Calibri" w:hAnsi="Calibri" w:cs="Arial"/>
          <w:sz w:val="28"/>
          <w:szCs w:val="28"/>
        </w:rPr>
        <w:t xml:space="preserve">al Consejo de Seguridad Nuclear (CSN) es el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Style w:val="Refdenotaalpie"/>
          <w:rFonts w:ascii="Calibri" w:hAnsi="Calibri" w:cs="Arial"/>
          <w:sz w:val="28"/>
          <w:szCs w:val="28"/>
        </w:rPr>
        <w:footnoteReference w:id="1"/>
      </w:r>
    </w:p>
    <w:p w14:paraId="19623202" w14:textId="77777777" w:rsidR="007A1DFA" w:rsidRPr="0074696A" w:rsidRDefault="007A1DFA" w:rsidP="002D5939">
      <w:pPr>
        <w:rPr>
          <w:rFonts w:ascii="Calibri" w:hAnsi="Calibri" w:cs="Arial"/>
          <w:sz w:val="28"/>
          <w:szCs w:val="28"/>
        </w:rPr>
      </w:pPr>
    </w:p>
    <w:p w14:paraId="67254746" w14:textId="77777777" w:rsidR="002D5939" w:rsidRPr="0074696A" w:rsidRDefault="002D5939" w:rsidP="002D5939">
      <w:pPr>
        <w:rPr>
          <w:rFonts w:ascii="Calibri" w:hAnsi="Calibri" w:cs="Arial"/>
        </w:rPr>
      </w:pPr>
      <w:r w:rsidRPr="0074696A">
        <w:rPr>
          <w:rFonts w:ascii="Calibri" w:hAnsi="Calibri" w:cs="Arial"/>
          <w:sz w:val="28"/>
          <w:szCs w:val="28"/>
        </w:rPr>
        <w:t>Lo que firmo, a los efectos oportunos</w:t>
      </w:r>
      <w:r w:rsidR="002E64A5" w:rsidRPr="0074696A">
        <w:rPr>
          <w:rFonts w:ascii="Calibri" w:hAnsi="Calibri" w:cs="Arial"/>
          <w:sz w:val="28"/>
          <w:szCs w:val="28"/>
        </w:rPr>
        <w:t>.</w:t>
      </w:r>
    </w:p>
    <w:p w14:paraId="1C2C2C63" w14:textId="77777777" w:rsidR="002D5939" w:rsidRPr="0074696A" w:rsidRDefault="002D5939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5AF9147" w14:textId="77777777" w:rsidR="002E64A5" w:rsidRPr="0074696A" w:rsidRDefault="002E64A5" w:rsidP="002D5939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1B653D4B" w14:textId="4DE68A3D" w:rsidR="002D5939" w:rsidRPr="0074696A" w:rsidRDefault="002D5939" w:rsidP="002E64A5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="00C03BA6"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="00C03BA6" w:rsidRPr="0074696A">
        <w:rPr>
          <w:rFonts w:ascii="Calibri" w:hAnsi="Calibri" w:cs="Arial"/>
          <w:sz w:val="28"/>
          <w:szCs w:val="28"/>
        </w:rPr>
      </w:r>
      <w:r w:rsidR="00C03BA6"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t> </w:t>
      </w:r>
      <w:r w:rsidR="00C03BA6" w:rsidRPr="0074696A">
        <w:rPr>
          <w:rFonts w:ascii="Calibri" w:hAnsi="Calibri" w:cs="Arial"/>
          <w:sz w:val="28"/>
          <w:szCs w:val="28"/>
        </w:rPr>
        <w:fldChar w:fldCharType="end"/>
      </w:r>
      <w:r w:rsidR="007D448A" w:rsidRPr="0074696A">
        <w:rPr>
          <w:rFonts w:ascii="Calibri" w:hAnsi="Calibri" w:cs="Arial"/>
          <w:sz w:val="28"/>
          <w:szCs w:val="28"/>
        </w:rPr>
        <w:t xml:space="preserve"> de </w:t>
      </w:r>
      <w:r w:rsidR="00912105">
        <w:rPr>
          <w:rFonts w:ascii="Calibri" w:hAnsi="Calibri" w:cs="Arial"/>
          <w:sz w:val="28"/>
          <w:szCs w:val="28"/>
        </w:rPr>
        <w:t>2024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15ED1A53" w14:textId="77777777" w:rsidR="002D5939" w:rsidRPr="0074696A" w:rsidRDefault="002D5939" w:rsidP="002D5939">
      <w:pPr>
        <w:ind w:right="-1"/>
        <w:jc w:val="both"/>
        <w:rPr>
          <w:rFonts w:ascii="Calibri" w:hAnsi="Calibri" w:cs="Arial"/>
        </w:rPr>
      </w:pPr>
    </w:p>
    <w:p w14:paraId="44179ED8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5935A340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79C4C5D5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0CE678B0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00B0B89B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16A6BC6C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159731DC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646093DB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68153354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105EFBEE" w14:textId="77777777" w:rsidR="002E64A5" w:rsidRPr="0074696A" w:rsidRDefault="002E64A5" w:rsidP="002D5939">
      <w:pPr>
        <w:ind w:right="-1"/>
        <w:jc w:val="both"/>
        <w:rPr>
          <w:rFonts w:ascii="Calibri" w:hAnsi="Calibri" w:cs="Arial"/>
        </w:rPr>
      </w:pPr>
    </w:p>
    <w:p w14:paraId="26F387D8" w14:textId="77777777" w:rsidR="002D5939" w:rsidRPr="0074696A" w:rsidRDefault="002D5939" w:rsidP="002E64A5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0DB4B76C" w14:textId="1D79A6C3" w:rsidR="00723A99" w:rsidRPr="00F446B8" w:rsidRDefault="00723A99" w:rsidP="009C4C10">
      <w:pPr>
        <w:rPr>
          <w:rFonts w:ascii="Calibri" w:hAnsi="Calibri" w:cs="Arial"/>
          <w:sz w:val="24"/>
          <w:szCs w:val="24"/>
        </w:rPr>
      </w:pPr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53877D77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147EEC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  <w:footnote w:id="1">
    <w:p w14:paraId="556C7A74" w14:textId="77777777" w:rsidR="00A040CA" w:rsidRDefault="00A040CA" w:rsidP="007A1DFA">
      <w:pPr>
        <w:pStyle w:val="Textonotapie"/>
        <w:rPr>
          <w:rFonts w:cs="Aria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</w:rPr>
        <w:t>Deberá reflejarse una de estas alternativas:</w:t>
      </w:r>
    </w:p>
    <w:p w14:paraId="3DA298C5" w14:textId="77777777" w:rsidR="00A040CA" w:rsidRDefault="00A040CA" w:rsidP="007A1DFA">
      <w:pPr>
        <w:pStyle w:val="Textonotapie"/>
        <w:rPr>
          <w:rFonts w:cs="Arial"/>
        </w:rPr>
      </w:pPr>
      <w:r>
        <w:rPr>
          <w:rFonts w:cs="Arial"/>
        </w:rPr>
        <w:t xml:space="preserve">  </w:t>
      </w:r>
      <w:r w:rsidRPr="00E4529A">
        <w:rPr>
          <w:rFonts w:cs="Arial"/>
        </w:rPr>
        <w:t xml:space="preserve"> </w:t>
      </w:r>
      <w:r>
        <w:rPr>
          <w:rFonts w:cs="Arial"/>
        </w:rPr>
        <w:t>-</w:t>
      </w:r>
      <w:r w:rsidRPr="00E4529A">
        <w:rPr>
          <w:rFonts w:cs="Arial"/>
        </w:rPr>
        <w:t xml:space="preserve"> Actividad</w:t>
      </w:r>
      <w:r>
        <w:t xml:space="preserve"> </w:t>
      </w:r>
      <w:r>
        <w:rPr>
          <w:rFonts w:cs="Arial"/>
        </w:rPr>
        <w:t>exenta y, por tanto, no susceptible de recuperación el IVA soportado.</w:t>
      </w:r>
    </w:p>
    <w:p w14:paraId="21CB953C" w14:textId="77777777" w:rsidR="00A040CA" w:rsidRDefault="00A040CA" w:rsidP="007A1DFA">
      <w:pPr>
        <w:pStyle w:val="Textonotapie"/>
        <w:rPr>
          <w:rFonts w:cs="Arial"/>
        </w:rPr>
      </w:pPr>
      <w:r>
        <w:rPr>
          <w:rFonts w:cs="Arial"/>
        </w:rPr>
        <w:t xml:space="preserve">   - Actividad sujeta a régimen de prorrata y, por tanto, solo es susceptible de recuperación el </w:t>
      </w:r>
    </w:p>
    <w:p w14:paraId="1A28E635" w14:textId="77777777" w:rsidR="00A040CA" w:rsidRDefault="00A040CA" w:rsidP="007A1DFA">
      <w:pPr>
        <w:pStyle w:val="Textonotapie"/>
        <w:ind w:firstLine="284"/>
      </w:pPr>
      <w:r>
        <w:rPr>
          <w:rFonts w:cs="Arial"/>
        </w:rPr>
        <w:t>---% del IVA soportado.</w:t>
      </w:r>
      <w:r>
        <w:t xml:space="preserve"> </w:t>
      </w:r>
    </w:p>
    <w:p w14:paraId="2E1436B4" w14:textId="77777777" w:rsidR="00A040CA" w:rsidRPr="007A1DFA" w:rsidRDefault="00A040CA" w:rsidP="005716D6">
      <w:pPr>
        <w:pStyle w:val="Textonotapie"/>
        <w:ind w:left="284" w:hanging="284"/>
      </w:pPr>
      <w:r>
        <w:t xml:space="preserve">  </w:t>
      </w:r>
      <w:r>
        <w:rPr>
          <w:rFonts w:cs="Arial"/>
        </w:rPr>
        <w:t>- Actividad sujeta al régimen general y, por tanto, es susceptible de recuperación el 100% del IVA soportado.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47EEC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2105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C4C10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97784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5</cp:revision>
  <cp:lastPrinted>2022-04-11T09:01:00Z</cp:lastPrinted>
  <dcterms:created xsi:type="dcterms:W3CDTF">2023-06-14T10:29:00Z</dcterms:created>
  <dcterms:modified xsi:type="dcterms:W3CDTF">2024-05-30T11:50:00Z</dcterms:modified>
</cp:coreProperties>
</file>